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ребенку в кризисной ситуации (рекомендации родителям)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 - это состояние, в котором человек воспринимает происходящее или ситуацию как непреодолимую тяжесть. Это ситуация, в которой превышаются возможные силы человека приспосабливаться к ситуации, и в которой нет возможности разрешить проблему обычными способами.  Кризисные ситуации – это природные катастрофы, несчастные случаи или преступные действия, в результате которых необходима дополнительная помощь (полиции, скорой помощи и др.), случаи самоубийства или смерти, насилия среди сверстников и другое.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Реакция ребенка на кризисную ситуацию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Многих родителей беспокоит  то, как дети  реагируют на кризис или несчастный случай, и при этом они не знают, как  помочь. В кризисной ситуации чаще всего меняется поведение ребенка, это может выражаться в возращении к поведению, которое было характерно ребенку на более ранних возрастных этапах (регрессия).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Очень важно отметить (знать), что в большинстве случаев это нормальная реакция на ненормальную ситуацию.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Дети «перерабатывают» травму медленнее, чем взрослые; реакция на травму зависит от возраста ребенка и его особенностей развития.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рождения до 2-х лет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Высокий уровень тревожности ребенок может выражаться в плаче, </w:t>
      </w:r>
      <w:proofErr w:type="spell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кусании</w:t>
      </w:r>
      <w:proofErr w:type="spell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бросании предметов, сосании пальца и в  возбужденном поведении.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ребенок пережил травму в этом возрасте, то позднее могут остаться  неосознанные воспоминания о травматической ситуации (в основном, на эмоциональном уровне).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2-х – 6-ти летние дети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использовать травматическую ситуацию в своих играх или выборе игрушек;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Можно наблюдать тревожную, усиленную привязанность к родителям или опекунам;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стать несамостоятельными;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Любые изменения в повседневной жизни могут воспринимать как угрозу для своей безопасности;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Может усилиться склонность к скрытности, возможны нарушения сна, ночные кошмары;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Хотя в этом возрасте дети не могут еще понять, что такое смерть, травматические синдромы у них могут появиться быстрее, чем у взрослых.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6-ти – 10-ти летние дети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использовать травматическую ситуацию в своих играх или выборе игрушек;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уменьшиться способности к концентрации;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появиться радикальные изменения в поведении ребенка;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Могут начать фантазировать 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произошедшем со «спасением» в конце;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Может усилиться склонность  скрытности;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возникать трудности в контроле своего поведения;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Может проявиться  поведение, которое было характерно ребенку в более раннем возрасте.</w:t>
      </w:r>
    </w:p>
    <w:p w:rsid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4B69E7" w:rsidRDefault="004B69E7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4B69E7" w:rsidRPr="004B69E7" w:rsidRDefault="004B69E7" w:rsidP="004B69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Оказаться в неблагоприятных, кризисных условиях может любой ребенок. Перемены, с которыми он самостоятельно справиться не может, несут социальные, общественные и внутрисемейные события (наркомания, пристрастие к алкоголю, насилие, маргинальный образ жизни, </w:t>
      </w:r>
      <w:proofErr w:type="spellStart"/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малообеспеченность</w:t>
      </w:r>
      <w:proofErr w:type="spellEnd"/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медицинские проблемы и т.п.). Помощь детям, </w:t>
      </w:r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попавшим в непростые условия (будь то семейный или общественный кризис), должна быть многоступенчатой, грамотно организованной, эффективной.</w:t>
      </w:r>
    </w:p>
    <w:p w:rsidR="004B69E7" w:rsidRPr="004B69E7" w:rsidRDefault="004B69E7" w:rsidP="004B69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организация помощи трудным детям предусматривает: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диагностику семьи, личности;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раскрытие реабилитационного потенциала ячейки общества;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разработку индивидуальной программы социальной адаптации или </w:t>
      </w:r>
      <w:proofErr w:type="spellStart"/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реадаптации</w:t>
      </w:r>
      <w:proofErr w:type="spellEnd"/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непосредственную работу с малышами и родителями;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сопровождение и консультационную поддержку на всех этапах;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взаимодействие с семьей либо опекунами</w:t>
      </w:r>
    </w:p>
    <w:p w:rsidR="004B69E7" w:rsidRPr="004B69E7" w:rsidRDefault="004B69E7" w:rsidP="004B69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Эффективная поддержка ребенка вне зависимости от причин возникновения трудной жизненной ситуации, тяжести конкретного случая, включает:</w:t>
      </w:r>
    </w:p>
    <w:p w:rsidR="004B69E7" w:rsidRPr="004B69E7" w:rsidRDefault="004B69E7" w:rsidP="004B69E7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Проработку каждой имеющейся проблемы.</w:t>
      </w:r>
    </w:p>
    <w:p w:rsidR="004B69E7" w:rsidRPr="004B69E7" w:rsidRDefault="004B69E7" w:rsidP="004B69E7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мотивации к успеху и условий для его достижения. Это позволяет решать вопросы нравственного, физического совершенствования.</w:t>
      </w:r>
    </w:p>
    <w:p w:rsidR="004B69E7" w:rsidRPr="004B69E7" w:rsidRDefault="004B69E7" w:rsidP="004B69E7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Вовлечение малышей в процессы воспитания, обучения, неформальной коммуникации</w:t>
      </w:r>
      <w:r w:rsidRPr="004B69E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.</w:t>
      </w:r>
    </w:p>
    <w:p w:rsidR="004B69E7" w:rsidRPr="00045C8E" w:rsidRDefault="004B69E7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в кризисной ситуации (рекомендации педагогам)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для ребенка совершенно нормально быть расстроенным и проявлять чувства, касающиеся того, что с ним случилось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 установите телесный контакт с ребенком. Возьмите его за руку или похлопайте по плечу.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 положение на том же уровне, что и ребенок. Не поворачивайтесь к ребенку спиной.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голове или иным частям тела.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Успокойте ребенка.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lastRenderedPageBreak/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ребенку выговориться. Отвечая на его 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сообщайте только верные сведения, давайте только верные ответы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ребенку, что вы останетесь с ним. В случае  расставания найдите себе замену.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Избегайте любых слов, которые могут вызвать у кого-либо чувство вины.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вообще не говорить. Ребенку может быть достаточно того, что вы рядом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помочь ребенку преодолеть кризисную ситуацию (рекомендации для родителей)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актуальной кризисной ситуации помощь должна быть направлена на уменьшение внутреннего напряжения ребенка, успешно приспособиться и дать поддержку в решении насущной проблемы.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 время кризиса у детей появляются особые потребности. Позволяйте детям быть более зависимыми от вас, им необходимо обновление чувства собственной защищенности; проводите больше времени вместе, позволяйте им прочувствовать вашу заботу, физическую поддержку.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Постарайтесь, по возможности быстрее, возобновить обычный ежедневный жизненный ритм.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Свои чувства дети выражают разными способами. Примите эти особенности и 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это адекватно ответить. Способность выразить свои чувства – это сила,  а не показатель слабости. Дайте своему ребенку любовь и уменьшите страхи, признавая все чувства ребенка (страх, боль). Главное, чтобы ребенок понял, что «вместе мы можем пережить все».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Говорите с ребенком о том, что произошло. Выслушайте его эмоции, давая конкретные пояснения и короткие, правдивые ответы на специфические вопросы, даже о смерти. Используйте понятные для ребенка слова и понятия.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Создавайте ребенку возможность общения и время препровождения со сверстниками.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Ограничивайте и контролируйте те моменты, когда ребенок (особенно маленький) может проводить, смотря волнительные телевизионные передачи.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Важно знать, что ваше поведение и реакции очень сильно влияют на вашего ребенка. В большинстве случаев,  ребенок возвращается к своему обычному поведению через несколько недель после кризисной ситуации.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во время произошедшего или после этого вы наблюдали необычное поведение или реакции ребенка, ищите помощь у специалистов (психологов, психотерапевтов).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Позаботьтесь о том, чтобы каждый день у ребенка было: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Чувство защищенности и принадлежности дома, в </w:t>
      </w:r>
      <w:r w:rsidR="004B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обществе;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Другие поддерживающие взрослые в жизни ребенка, не считая родителей;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Регулярная, еженедельная организация активности под руководством взрослых.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Находите время, чтобы побыть со своим ребенком!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Старайтесь решать конфликтные ситуации дома спокойно, покажите образец конструктивного взаимодействия. Помните – если мы кричим на своего ребенка, то он уже не услышит нас, когда мы будет просто говорить.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Наблюдайте, не появилось ли нетипичное, непростое поведение у вашего ребенка. Например, чрезмерный плач, переигранные шутки, долгое молчание и скрытность, а также неожиданная открытость – все это может быть чертами тревожности. Ищите помощи профессионалов, если такое поведение будет продолжаться долгое время.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устанавливайте в комнате ребенка телевизор. Прерывайте и ограничивайте просмотр насильственных сцен, которые ребенок видит по телевизору, в кино или компьютерных играх. Будьте внимательны к тому, чем ребенок интересуется в интернете.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обсуждениях и разговорах, используйте примеры из литературы и искусства.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Поддерживайте конта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родителями, чтобы быть в курсе, чем занимается ребенок, с кем  встречается и где.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Узнайте, проводятся ли в школе занятия по профилактики безопасности, учат ли детей как справляться со злостью, спокойно решать конфликтные ситуации, искать выход из кризисных ситуаций, уживаться с другими, не смотря на их национальную, культурную, религиозную принадлежность. Убедитесь, что в школе существует план действия в кризисной ситуации, который предусмотрен не только для выхода из  самой ситуации, но и для ее профилактики.</w:t>
      </w:r>
    </w:p>
    <w:p w:rsidR="00045C8E" w:rsidRPr="00045C8E" w:rsidRDefault="00045C8E" w:rsidP="00773736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Поддерживайте представителей законодательства, в приоритете которых духовное здоровье детей и различные профилактические программы.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стесняйтесь прибегать к помощи специалистов для себя и своей семьи, если она вам рекомендована.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Принцип простой: если мы больше знаем о несчастных случаях и видах как себя защитить, то лучше можем действовать и верить своим силам и возможностям других, для того, чтобы справиться с ситуацией. Если сами внутренне подготовимся, ситуация покажется известной. Более того, если проблема появиться мы вспомним, что уже думали о возможных решениях, и таким образом, не будем подвержены дополнительному стрессу.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Каждой семье можно выработать свой план возможных кризисных ситуаций, беря во внимание конкретные жизненные обстоятельства.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Подумайте, какие возможные неурядицы и кризисные ситуации могут угрожать семье.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Проговорите с членами семьи эти ситуации, и как каждый может в них себя вести.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Придумайте последовательность  действий в возможных кризисных ситуациях и научите действовать других членов семьи.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Дайте каждому члену семьи возможное задание – это поможет не растеряться в ситуации и искать выход.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Важно, чтобы члены семьи знали, где могут находиться защитные приспособления необходимые в кризисной ситуации. Решите, кто будет ответственным за порядок хранения и содержания необходимого предмета.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Узнайте сами и научите детей, где дома находятся электрические и газовые щиты, в каких случаях их надо выключать  и как это делать.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Подготовьте список телефонных номеров организаций, в которые можно обратиться  в непредвиденных ситуациях. Дети должны знать, куда звонить в конкретных кризисных ситуациях (скорая помощь, полиция).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видном месте напишите, как в необходимом случае найти других членов семьи (номера телефонов, место работы).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Договоритесь, к кому из соседей ребенок может обратиться, если не удается найти членов семьи.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Решите, где безопасный выход, на случай эвакуации из дома.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Решите, где будет место встречи семьи в кризисном случае (тревога увеличивается, когда рядом нет семьи). Каждому случаю надо выбрать одно место встречи недалеко от дома, и второе поблизости.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Очень важно сотрудничество с соседями – включите их, переговорите возможные кризисные ситуации и согласуйте план действий.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– вместе попробуйте в действии «кризисный план». Время от времени каждому члену семьи важно освежить в памяти детали плана.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ССЫЛКИ:</w:t>
      </w:r>
    </w:p>
    <w:p w:rsidR="00045C8E" w:rsidRPr="00045C8E" w:rsidRDefault="00EA3D31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hyperlink r:id="rId5" w:tgtFrame="_blank" w:history="1">
        <w:r w:rsidR="00045C8E"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val="lv-LV" w:eastAsia="ru-RU"/>
          </w:rPr>
          <w:t>www.psihoterapija.lv</w:t>
        </w:r>
      </w:hyperlink>
    </w:p>
    <w:p w:rsidR="00045C8E" w:rsidRPr="00045C8E" w:rsidRDefault="00EA3D31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hyperlink r:id="rId6" w:tgtFrame="_blank" w:history="1">
        <w:r w:rsidR="00045C8E"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val="lv-LV" w:eastAsia="ru-RU"/>
          </w:rPr>
          <w:t>www.poa.lv</w:t>
        </w:r>
      </w:hyperlink>
    </w:p>
    <w:p w:rsidR="00045C8E" w:rsidRPr="00045C8E" w:rsidRDefault="00EA3D31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hyperlink r:id="rId7" w:tgtFrame="_blank" w:history="1">
        <w:r w:rsidR="00045C8E"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eastAsia="ru-RU"/>
          </w:rPr>
          <w:t>www.psihologijaspasaule.lv</w:t>
        </w:r>
      </w:hyperlink>
    </w:p>
    <w:p w:rsidR="00045C8E" w:rsidRPr="00045C8E" w:rsidRDefault="00EA3D31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hyperlink r:id="rId8" w:tgtFrame="_blank" w:history="1">
        <w:r w:rsidR="00045C8E"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eastAsia="ru-RU"/>
          </w:rPr>
          <w:t>www.bernunami.lv</w:t>
        </w:r>
      </w:hyperlink>
    </w:p>
    <w:p w:rsidR="000A349E" w:rsidRPr="00045C8E" w:rsidRDefault="00EA3D31" w:rsidP="004B69E7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hyperlink r:id="rId9" w:tgtFrame="_blank" w:history="1">
        <w:r w:rsidR="00045C8E"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eastAsia="ru-RU"/>
          </w:rPr>
          <w:t>www.centrstaka.lv</w:t>
        </w:r>
      </w:hyperlink>
      <w:bookmarkStart w:id="0" w:name="_GoBack"/>
      <w:bookmarkEnd w:id="0"/>
    </w:p>
    <w:sectPr w:rsidR="000A349E" w:rsidRPr="00045C8E" w:rsidSect="00EA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B36"/>
    <w:multiLevelType w:val="multilevel"/>
    <w:tmpl w:val="43E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127D5"/>
    <w:multiLevelType w:val="multilevel"/>
    <w:tmpl w:val="A80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89"/>
    <w:rsid w:val="00045C8E"/>
    <w:rsid w:val="000A349E"/>
    <w:rsid w:val="004B69E7"/>
    <w:rsid w:val="00773736"/>
    <w:rsid w:val="00987533"/>
    <w:rsid w:val="00EA3D31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45C8E"/>
  </w:style>
  <w:style w:type="character" w:styleId="a3">
    <w:name w:val="Hyperlink"/>
    <w:basedOn w:val="a0"/>
    <w:uiPriority w:val="99"/>
    <w:semiHidden/>
    <w:unhideWhenUsed/>
    <w:rsid w:val="00045C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C8E"/>
  </w:style>
  <w:style w:type="paragraph" w:styleId="a4">
    <w:name w:val="Normal (Web)"/>
    <w:basedOn w:val="a"/>
    <w:uiPriority w:val="99"/>
    <w:semiHidden/>
    <w:unhideWhenUsed/>
    <w:rsid w:val="004B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69E7"/>
    <w:rPr>
      <w:b/>
      <w:bCs/>
    </w:rPr>
  </w:style>
  <w:style w:type="character" w:styleId="a6">
    <w:name w:val="Emphasis"/>
    <w:basedOn w:val="a0"/>
    <w:uiPriority w:val="20"/>
    <w:qFormat/>
    <w:rsid w:val="004B6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45C8E"/>
  </w:style>
  <w:style w:type="character" w:styleId="a3">
    <w:name w:val="Hyperlink"/>
    <w:basedOn w:val="a0"/>
    <w:uiPriority w:val="99"/>
    <w:semiHidden/>
    <w:unhideWhenUsed/>
    <w:rsid w:val="00045C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C8E"/>
  </w:style>
  <w:style w:type="paragraph" w:styleId="a4">
    <w:name w:val="Normal (Web)"/>
    <w:basedOn w:val="a"/>
    <w:uiPriority w:val="99"/>
    <w:semiHidden/>
    <w:unhideWhenUsed/>
    <w:rsid w:val="004B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69E7"/>
    <w:rPr>
      <w:b/>
      <w:bCs/>
    </w:rPr>
  </w:style>
  <w:style w:type="character" w:styleId="a6">
    <w:name w:val="Emphasis"/>
    <w:basedOn w:val="a0"/>
    <w:uiPriority w:val="20"/>
    <w:qFormat/>
    <w:rsid w:val="004B69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unami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ologijaspasaule.lv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a.l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ihoterapija.l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staka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Zenenkov Aleksei</dc:creator>
  <cp:keywords/>
  <dc:description/>
  <cp:lastModifiedBy>User</cp:lastModifiedBy>
  <cp:revision>3</cp:revision>
  <dcterms:created xsi:type="dcterms:W3CDTF">2019-03-03T08:45:00Z</dcterms:created>
  <dcterms:modified xsi:type="dcterms:W3CDTF">2021-04-05T04:50:00Z</dcterms:modified>
</cp:coreProperties>
</file>